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E2" w:rsidRDefault="00B156E2" w:rsidP="00B156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F0">
        <w:rPr>
          <w:rFonts w:ascii="Times New Roman" w:hAnsi="Times New Roman" w:cs="Times New Roman"/>
          <w:b/>
          <w:sz w:val="24"/>
          <w:szCs w:val="24"/>
        </w:rPr>
        <w:t xml:space="preserve">Аналитическая записка о результатах финансово-хозяйственной деятельности подведомственных </w:t>
      </w:r>
      <w:r>
        <w:rPr>
          <w:rFonts w:ascii="Times New Roman" w:hAnsi="Times New Roman" w:cs="Times New Roman"/>
          <w:b/>
          <w:sz w:val="24"/>
          <w:szCs w:val="24"/>
        </w:rPr>
        <w:t>муниципальных учреждений за 2016</w:t>
      </w:r>
      <w:r w:rsidRPr="00937EF0">
        <w:rPr>
          <w:rFonts w:ascii="Times New Roman" w:hAnsi="Times New Roman" w:cs="Times New Roman"/>
          <w:b/>
          <w:sz w:val="24"/>
          <w:szCs w:val="24"/>
        </w:rPr>
        <w:t xml:space="preserve"> отчетный год</w:t>
      </w:r>
    </w:p>
    <w:p w:rsidR="00561F6C" w:rsidRPr="001C5E50" w:rsidRDefault="00BC7DF3" w:rsidP="00BC7DF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</w:t>
      </w:r>
      <w:r w:rsidR="00561F6C" w:rsidRPr="001C5E50">
        <w:rPr>
          <w:rFonts w:ascii="Times New Roman" w:hAnsi="Times New Roman" w:cs="Times New Roman"/>
          <w:sz w:val="24"/>
          <w:szCs w:val="24"/>
        </w:rPr>
        <w:t xml:space="preserve"> году в Томском районе функционировало 72 </w:t>
      </w:r>
      <w:proofErr w:type="gramStart"/>
      <w:r w:rsidR="00561F6C" w:rsidRPr="001C5E50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="00561F6C" w:rsidRPr="001C5E50">
        <w:rPr>
          <w:rFonts w:ascii="Times New Roman" w:hAnsi="Times New Roman" w:cs="Times New Roman"/>
          <w:sz w:val="24"/>
          <w:szCs w:val="24"/>
        </w:rPr>
        <w:t xml:space="preserve"> учреждения:</w:t>
      </w:r>
    </w:p>
    <w:p w:rsidR="00561F6C" w:rsidRPr="001C5E50" w:rsidRDefault="00561F6C" w:rsidP="00561F6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C5E50">
        <w:rPr>
          <w:rFonts w:ascii="Times New Roman" w:hAnsi="Times New Roman" w:cs="Times New Roman"/>
          <w:sz w:val="24"/>
          <w:szCs w:val="24"/>
        </w:rPr>
        <w:t>- в сфере образования - 66 учреждений;</w:t>
      </w:r>
    </w:p>
    <w:p w:rsidR="00561F6C" w:rsidRPr="001C5E50" w:rsidRDefault="00561F6C" w:rsidP="00561F6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C5E50">
        <w:rPr>
          <w:rFonts w:ascii="Times New Roman" w:hAnsi="Times New Roman" w:cs="Times New Roman"/>
          <w:sz w:val="24"/>
          <w:szCs w:val="24"/>
        </w:rPr>
        <w:t>- в сфере культуры и спорта - 6 учреждений.</w:t>
      </w:r>
    </w:p>
    <w:p w:rsidR="00561F6C" w:rsidRPr="001C5E50" w:rsidRDefault="00561F6C" w:rsidP="00561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C5E50">
        <w:rPr>
          <w:rFonts w:ascii="Times New Roman" w:eastAsia="Calibri" w:hAnsi="Times New Roman" w:cs="Times New Roman"/>
          <w:sz w:val="24"/>
          <w:szCs w:val="24"/>
        </w:rPr>
        <w:t>Итоговый финансовый результат по 72 у</w:t>
      </w:r>
      <w:r w:rsidR="005C757D">
        <w:rPr>
          <w:rFonts w:ascii="Times New Roman" w:eastAsia="Calibri" w:hAnsi="Times New Roman" w:cs="Times New Roman"/>
          <w:sz w:val="24"/>
          <w:szCs w:val="24"/>
        </w:rPr>
        <w:t>чреждениям в 2016</w:t>
      </w:r>
      <w:r w:rsidR="00144AF7">
        <w:rPr>
          <w:rFonts w:ascii="Times New Roman" w:eastAsia="Calibri" w:hAnsi="Times New Roman" w:cs="Times New Roman"/>
          <w:sz w:val="24"/>
          <w:szCs w:val="24"/>
        </w:rPr>
        <w:t xml:space="preserve"> году составил </w:t>
      </w:r>
      <w:r w:rsidR="00144A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</w:t>
      </w:r>
      <w:r w:rsidR="00144AF7" w:rsidRPr="00144A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188 390,45346   </w:t>
      </w:r>
      <w:r w:rsidRPr="001C5E50">
        <w:rPr>
          <w:rFonts w:ascii="Times New Roman" w:eastAsia="Calibri" w:hAnsi="Times New Roman" w:cs="Times New Roman"/>
          <w:sz w:val="24"/>
          <w:szCs w:val="24"/>
        </w:rPr>
        <w:t>тыс. руб.</w:t>
      </w:r>
      <w:r>
        <w:rPr>
          <w:rFonts w:ascii="Times New Roman" w:eastAsia="Calibri" w:hAnsi="Times New Roman" w:cs="Times New Roman"/>
          <w:sz w:val="24"/>
          <w:szCs w:val="24"/>
        </w:rPr>
        <w:t>, где отражены расходы</w:t>
      </w:r>
      <w:r w:rsidRPr="00E444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муниципальных учреждений (с учетом остатков предыдущего отчетного периода) в разрезе источников формирования, а именно за счет субсидии на выполнение муниципального задания, бюджетных инвестиций, субсидии на иные цели, иных поступлений и поступлений от приносящей доход деятельности.</w:t>
      </w:r>
      <w:proofErr w:type="gramEnd"/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 Наибольшая доля итогового финансового результата приходится на образ</w:t>
      </w:r>
      <w:r w:rsidR="000B52BB">
        <w:rPr>
          <w:rFonts w:ascii="Times New Roman" w:eastAsia="Calibri" w:hAnsi="Times New Roman" w:cs="Times New Roman"/>
          <w:sz w:val="24"/>
          <w:szCs w:val="24"/>
        </w:rPr>
        <w:t>овательные учреждения 97</w:t>
      </w:r>
      <w:r w:rsidR="00144AF7">
        <w:rPr>
          <w:rFonts w:ascii="Times New Roman" w:eastAsia="Calibri" w:hAnsi="Times New Roman" w:cs="Times New Roman"/>
          <w:sz w:val="24"/>
          <w:szCs w:val="24"/>
        </w:rPr>
        <w:t>,</w:t>
      </w:r>
      <w:r w:rsidR="000B52BB">
        <w:rPr>
          <w:rFonts w:ascii="Times New Roman" w:eastAsia="Calibri" w:hAnsi="Times New Roman" w:cs="Times New Roman"/>
          <w:sz w:val="24"/>
          <w:szCs w:val="24"/>
        </w:rPr>
        <w:t>1</w:t>
      </w:r>
      <w:r w:rsidR="00144AF7">
        <w:rPr>
          <w:rFonts w:ascii="Times New Roman" w:eastAsia="Calibri" w:hAnsi="Times New Roman" w:cs="Times New Roman"/>
          <w:sz w:val="24"/>
          <w:szCs w:val="24"/>
        </w:rPr>
        <w:t>2</w:t>
      </w:r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="00144AF7">
        <w:rPr>
          <w:rFonts w:ascii="Times New Roman" w:eastAsia="Calibri" w:hAnsi="Times New Roman" w:cs="Times New Roman"/>
          <w:sz w:val="24"/>
          <w:szCs w:val="24"/>
        </w:rPr>
        <w:t>уч</w:t>
      </w:r>
      <w:r w:rsidR="000B52BB">
        <w:rPr>
          <w:rFonts w:ascii="Times New Roman" w:eastAsia="Calibri" w:hAnsi="Times New Roman" w:cs="Times New Roman"/>
          <w:sz w:val="24"/>
          <w:szCs w:val="24"/>
        </w:rPr>
        <w:t>реждения культуры и спорта – 2</w:t>
      </w:r>
      <w:r w:rsidR="00144AF7">
        <w:rPr>
          <w:rFonts w:ascii="Times New Roman" w:eastAsia="Calibri" w:hAnsi="Times New Roman" w:cs="Times New Roman"/>
          <w:sz w:val="24"/>
          <w:szCs w:val="24"/>
        </w:rPr>
        <w:t>,8</w:t>
      </w:r>
      <w:r w:rsidR="000B52BB">
        <w:rPr>
          <w:rFonts w:ascii="Times New Roman" w:eastAsia="Calibri" w:hAnsi="Times New Roman" w:cs="Times New Roman"/>
          <w:sz w:val="24"/>
          <w:szCs w:val="24"/>
        </w:rPr>
        <w:t>8</w:t>
      </w:r>
      <w:r w:rsidRPr="001C5E50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561F6C" w:rsidRPr="001C5E50" w:rsidRDefault="00561F6C" w:rsidP="00561F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C5E50">
        <w:rPr>
          <w:rFonts w:ascii="Times New Roman" w:eastAsia="Calibri" w:hAnsi="Times New Roman" w:cs="Times New Roman"/>
          <w:sz w:val="24"/>
          <w:szCs w:val="24"/>
        </w:rPr>
        <w:t>Основную часть финансового результата по всем учреждениям в среднем составили субсидии на выполн</w:t>
      </w:r>
      <w:r w:rsidR="001360B8">
        <w:rPr>
          <w:rFonts w:ascii="Times New Roman" w:eastAsia="Calibri" w:hAnsi="Times New Roman" w:cs="Times New Roman"/>
          <w:sz w:val="24"/>
          <w:szCs w:val="24"/>
        </w:rPr>
        <w:t>ение муниципального задания – 72,35</w:t>
      </w:r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561F6C" w:rsidRPr="001C5E50" w:rsidRDefault="00561F6C" w:rsidP="00561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5E50">
        <w:rPr>
          <w:rFonts w:ascii="Times New Roman" w:eastAsia="Calibri" w:hAnsi="Times New Roman" w:cs="Times New Roman"/>
          <w:sz w:val="24"/>
          <w:szCs w:val="24"/>
        </w:rPr>
        <w:t>Средства, выделяемые на выполнение муниципального задания по всем учреждениям, составили –</w:t>
      </w:r>
      <w:r w:rsidRPr="001C5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256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867 065,72 </w:t>
      </w:r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тыс. руб., из них учреждения израсходовали </w:t>
      </w:r>
      <w:r w:rsidR="00B25602">
        <w:rPr>
          <w:rFonts w:ascii="Times New Roman" w:eastAsia="Calibri" w:hAnsi="Times New Roman" w:cs="Times New Roman"/>
          <w:sz w:val="24"/>
          <w:szCs w:val="24"/>
        </w:rPr>
        <w:t xml:space="preserve"> 859 857,93721 тыс. руб., что составило 99,16</w:t>
      </w:r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561F6C" w:rsidRPr="001C5E50" w:rsidRDefault="00561F6C" w:rsidP="00561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5E50">
        <w:rPr>
          <w:rFonts w:ascii="Times New Roman" w:hAnsi="Times New Roman" w:cs="Times New Roman"/>
          <w:sz w:val="24"/>
          <w:szCs w:val="24"/>
        </w:rPr>
        <w:t>Износ недвижимого и</w:t>
      </w:r>
      <w:r w:rsidR="00FB6A41">
        <w:rPr>
          <w:rFonts w:ascii="Times New Roman" w:hAnsi="Times New Roman" w:cs="Times New Roman"/>
          <w:sz w:val="24"/>
          <w:szCs w:val="24"/>
        </w:rPr>
        <w:t>мущества в среднем составляет 41,73</w:t>
      </w:r>
      <w:r w:rsidRPr="001C5E50">
        <w:rPr>
          <w:rFonts w:ascii="Times New Roman" w:hAnsi="Times New Roman" w:cs="Times New Roman"/>
          <w:sz w:val="24"/>
          <w:szCs w:val="24"/>
        </w:rPr>
        <w:t>%, износ движимог</w:t>
      </w:r>
      <w:r w:rsidR="00E64BB4">
        <w:rPr>
          <w:rFonts w:ascii="Times New Roman" w:hAnsi="Times New Roman" w:cs="Times New Roman"/>
          <w:sz w:val="24"/>
          <w:szCs w:val="24"/>
        </w:rPr>
        <w:t>о имущества (особо ценного) – 78,68</w:t>
      </w:r>
      <w:r w:rsidRPr="001C5E50">
        <w:rPr>
          <w:rFonts w:ascii="Times New Roman" w:hAnsi="Times New Roman" w:cs="Times New Roman"/>
          <w:sz w:val="24"/>
          <w:szCs w:val="24"/>
        </w:rPr>
        <w:t>%, наиболее высокий уровень износа недвижимого имущества наблюдаетс</w:t>
      </w:r>
      <w:r w:rsidR="00FB6A41">
        <w:rPr>
          <w:rFonts w:ascii="Times New Roman" w:hAnsi="Times New Roman" w:cs="Times New Roman"/>
          <w:sz w:val="24"/>
          <w:szCs w:val="24"/>
        </w:rPr>
        <w:t>я в сфере культуры и спорта – 71,3</w:t>
      </w:r>
      <w:r w:rsidRPr="001C5E50">
        <w:rPr>
          <w:rFonts w:ascii="Times New Roman" w:hAnsi="Times New Roman" w:cs="Times New Roman"/>
          <w:sz w:val="24"/>
          <w:szCs w:val="24"/>
        </w:rPr>
        <w:t>%</w:t>
      </w:r>
      <w:r w:rsidRPr="001C5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1F6C" w:rsidRPr="001C5E50" w:rsidRDefault="00561F6C" w:rsidP="00561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C68">
        <w:rPr>
          <w:rFonts w:ascii="Times New Roman" w:hAnsi="Times New Roman" w:cs="Times New Roman"/>
          <w:sz w:val="24"/>
          <w:szCs w:val="24"/>
        </w:rPr>
        <w:t xml:space="preserve">Доля расходов на заработную плату в общем объеме расходов в среднем </w:t>
      </w:r>
      <w:r w:rsidR="00D81C68" w:rsidRPr="00D81C68">
        <w:rPr>
          <w:rFonts w:ascii="Times New Roman" w:hAnsi="Times New Roman" w:cs="Times New Roman"/>
          <w:sz w:val="24"/>
          <w:szCs w:val="24"/>
        </w:rPr>
        <w:t>по всем учреждениям составила 55</w:t>
      </w:r>
      <w:r w:rsidRPr="00D81C68">
        <w:rPr>
          <w:rFonts w:ascii="Times New Roman" w:hAnsi="Times New Roman" w:cs="Times New Roman"/>
          <w:sz w:val="24"/>
          <w:szCs w:val="24"/>
        </w:rPr>
        <w:t xml:space="preserve">%. Расходы на заработную плату в целом составили </w:t>
      </w:r>
      <w:r w:rsidR="00D81C68" w:rsidRPr="00D81C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652 087,94   </w:t>
      </w:r>
      <w:r w:rsidRPr="00D81C68">
        <w:rPr>
          <w:rFonts w:ascii="Times New Roman" w:hAnsi="Times New Roman" w:cs="Times New Roman"/>
          <w:sz w:val="24"/>
          <w:szCs w:val="24"/>
        </w:rPr>
        <w:t xml:space="preserve">тыс. руб. Наибольший по значению источник покрытия расходов на заработную плату - средства субсидии на выполнение муниципального задания – </w:t>
      </w:r>
      <w:r w:rsidR="00D81C68" w:rsidRPr="00D81C68">
        <w:rPr>
          <w:rFonts w:ascii="Times New Roman" w:hAnsi="Times New Roman" w:cs="Times New Roman"/>
          <w:sz w:val="24"/>
          <w:szCs w:val="24"/>
        </w:rPr>
        <w:t xml:space="preserve"> 549 543,38 тыс. руб. или 84,27</w:t>
      </w:r>
      <w:r w:rsidRPr="00D81C68">
        <w:rPr>
          <w:rFonts w:ascii="Times New Roman" w:hAnsi="Times New Roman" w:cs="Times New Roman"/>
          <w:sz w:val="24"/>
          <w:szCs w:val="24"/>
        </w:rPr>
        <w:t>%.</w:t>
      </w:r>
    </w:p>
    <w:p w:rsidR="00B156E2" w:rsidRPr="00771D8C" w:rsidRDefault="00561F6C" w:rsidP="00771D8C">
      <w:pPr>
        <w:spacing w:after="0" w:line="240" w:lineRule="auto"/>
        <w:ind w:firstLine="567"/>
        <w:jc w:val="both"/>
      </w:pPr>
      <w:r w:rsidRPr="001C5E50">
        <w:rPr>
          <w:rFonts w:ascii="Times New Roman" w:hAnsi="Times New Roman" w:cs="Times New Roman"/>
          <w:sz w:val="24"/>
          <w:szCs w:val="24"/>
        </w:rPr>
        <w:t xml:space="preserve">Средняя заработная плата работников составила </w:t>
      </w:r>
      <w:r w:rsidR="006718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</w:t>
      </w:r>
      <w:r w:rsidRPr="001C5E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6718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198,25</w:t>
      </w:r>
      <w:r w:rsidRPr="001C5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C5E50">
        <w:rPr>
          <w:rFonts w:ascii="Times New Roman" w:hAnsi="Times New Roman" w:cs="Times New Roman"/>
          <w:sz w:val="24"/>
          <w:szCs w:val="24"/>
        </w:rPr>
        <w:t>руб., средняя заработная плата руководителя –</w:t>
      </w:r>
      <w:r w:rsidRPr="001C5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718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64B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41 253,69</w:t>
      </w:r>
      <w:r w:rsidR="006718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C757D">
        <w:rPr>
          <w:rFonts w:ascii="Times New Roman" w:hAnsi="Times New Roman" w:cs="Times New Roman"/>
          <w:sz w:val="24"/>
          <w:szCs w:val="24"/>
        </w:rPr>
        <w:t>руб.</w:t>
      </w:r>
      <w:r w:rsidR="005C757D">
        <w:t xml:space="preserve"> </w:t>
      </w:r>
      <w:r w:rsidR="005C757D" w:rsidRPr="005C757D">
        <w:rPr>
          <w:rFonts w:ascii="Times New Roman" w:hAnsi="Times New Roman" w:cs="Times New Roman"/>
          <w:sz w:val="24"/>
          <w:szCs w:val="24"/>
        </w:rPr>
        <w:t>Рост средней заработной платы</w:t>
      </w:r>
      <w:r w:rsidR="008957FE">
        <w:rPr>
          <w:rFonts w:ascii="Times New Roman" w:hAnsi="Times New Roman" w:cs="Times New Roman"/>
          <w:sz w:val="24"/>
          <w:szCs w:val="24"/>
        </w:rPr>
        <w:t xml:space="preserve"> работников составил 108,5% </w:t>
      </w:r>
      <w:r w:rsidR="005C757D" w:rsidRPr="005C757D">
        <w:rPr>
          <w:rFonts w:ascii="Times New Roman" w:hAnsi="Times New Roman" w:cs="Times New Roman"/>
          <w:sz w:val="24"/>
          <w:szCs w:val="24"/>
        </w:rPr>
        <w:t xml:space="preserve"> в 2016 году по сравнению с 2</w:t>
      </w:r>
      <w:r w:rsidR="00771D8C">
        <w:rPr>
          <w:rFonts w:ascii="Times New Roman" w:hAnsi="Times New Roman" w:cs="Times New Roman"/>
          <w:sz w:val="24"/>
          <w:szCs w:val="24"/>
        </w:rPr>
        <w:t>015 годом</w:t>
      </w:r>
      <w:r w:rsidR="008957FE">
        <w:rPr>
          <w:rFonts w:ascii="Times New Roman" w:hAnsi="Times New Roman" w:cs="Times New Roman"/>
          <w:sz w:val="24"/>
          <w:szCs w:val="24"/>
        </w:rPr>
        <w:t>.</w:t>
      </w:r>
      <w:r w:rsidR="00771D8C">
        <w:rPr>
          <w:rFonts w:ascii="Times New Roman" w:hAnsi="Times New Roman" w:cs="Times New Roman"/>
          <w:sz w:val="24"/>
          <w:szCs w:val="24"/>
        </w:rPr>
        <w:t xml:space="preserve"> </w:t>
      </w:r>
      <w:r w:rsidR="005C757D" w:rsidRPr="005C757D">
        <w:rPr>
          <w:rFonts w:ascii="Times New Roman" w:hAnsi="Times New Roman" w:cs="Times New Roman"/>
          <w:sz w:val="24"/>
          <w:szCs w:val="24"/>
        </w:rPr>
        <w:t>Рост средней заработной платы руководителей</w:t>
      </w:r>
      <w:r w:rsidR="008957FE">
        <w:rPr>
          <w:rFonts w:ascii="Times New Roman" w:hAnsi="Times New Roman" w:cs="Times New Roman"/>
          <w:sz w:val="24"/>
          <w:szCs w:val="24"/>
        </w:rPr>
        <w:t xml:space="preserve"> составил 104%</w:t>
      </w:r>
      <w:r w:rsidR="005C757D" w:rsidRPr="005C757D">
        <w:rPr>
          <w:rFonts w:ascii="Times New Roman" w:hAnsi="Times New Roman" w:cs="Times New Roman"/>
          <w:sz w:val="24"/>
          <w:szCs w:val="24"/>
        </w:rPr>
        <w:t xml:space="preserve"> в 2016 году по сра</w:t>
      </w:r>
      <w:r w:rsidR="00771D8C">
        <w:rPr>
          <w:rFonts w:ascii="Times New Roman" w:hAnsi="Times New Roman" w:cs="Times New Roman"/>
          <w:sz w:val="24"/>
          <w:szCs w:val="24"/>
        </w:rPr>
        <w:t>внению с 2015 годом</w:t>
      </w:r>
      <w:r w:rsidR="008957FE">
        <w:rPr>
          <w:rFonts w:ascii="Times New Roman" w:hAnsi="Times New Roman" w:cs="Times New Roman"/>
          <w:sz w:val="24"/>
          <w:szCs w:val="24"/>
        </w:rPr>
        <w:t>.</w:t>
      </w:r>
      <w:r w:rsidR="00771D8C">
        <w:rPr>
          <w:rFonts w:ascii="Times New Roman" w:hAnsi="Times New Roman" w:cs="Times New Roman"/>
          <w:sz w:val="24"/>
          <w:szCs w:val="24"/>
        </w:rPr>
        <w:t xml:space="preserve"> О</w:t>
      </w:r>
      <w:r w:rsidRPr="001C5E50">
        <w:rPr>
          <w:rFonts w:ascii="Times New Roman" w:hAnsi="Times New Roman" w:cs="Times New Roman"/>
          <w:sz w:val="24"/>
          <w:szCs w:val="24"/>
        </w:rPr>
        <w:t>тношение среднемесячной заработной платы руководителя к среднемесячной</w:t>
      </w:r>
      <w:r w:rsidR="00E64BB4">
        <w:rPr>
          <w:rFonts w:ascii="Times New Roman" w:hAnsi="Times New Roman" w:cs="Times New Roman"/>
          <w:sz w:val="24"/>
          <w:szCs w:val="24"/>
        </w:rPr>
        <w:t xml:space="preserve"> заработной плате работника</w:t>
      </w:r>
      <w:r w:rsidR="00771D8C">
        <w:rPr>
          <w:rFonts w:ascii="Times New Roman" w:hAnsi="Times New Roman" w:cs="Times New Roman"/>
          <w:sz w:val="24"/>
          <w:szCs w:val="24"/>
        </w:rPr>
        <w:t xml:space="preserve"> в 2016 году составило</w:t>
      </w:r>
      <w:r w:rsidR="00E64BB4">
        <w:rPr>
          <w:rFonts w:ascii="Times New Roman" w:hAnsi="Times New Roman" w:cs="Times New Roman"/>
          <w:sz w:val="24"/>
          <w:szCs w:val="24"/>
        </w:rPr>
        <w:t xml:space="preserve"> 1,78</w:t>
      </w:r>
      <w:r w:rsidRPr="001C5E50">
        <w:rPr>
          <w:rFonts w:ascii="Times New Roman" w:hAnsi="Times New Roman" w:cs="Times New Roman"/>
          <w:sz w:val="24"/>
          <w:szCs w:val="24"/>
        </w:rPr>
        <w:t>.</w:t>
      </w:r>
    </w:p>
    <w:p w:rsidR="00561F6C" w:rsidRPr="00561F6C" w:rsidRDefault="00561F6C" w:rsidP="00561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6E2" w:rsidRPr="00937EF0" w:rsidRDefault="00B156E2" w:rsidP="00B156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6E2">
        <w:rPr>
          <w:rFonts w:ascii="Times New Roman" w:hAnsi="Times New Roman" w:cs="Times New Roman"/>
          <w:b/>
          <w:sz w:val="24"/>
          <w:szCs w:val="24"/>
        </w:rPr>
        <w:t>Образовательные учреждения</w:t>
      </w:r>
    </w:p>
    <w:p w:rsidR="00B156E2" w:rsidRDefault="00B156E2" w:rsidP="00B15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</w:t>
      </w:r>
      <w:r w:rsidRPr="00C411C4">
        <w:rPr>
          <w:rFonts w:ascii="Times New Roman" w:hAnsi="Times New Roman" w:cs="Times New Roman"/>
          <w:sz w:val="24"/>
          <w:szCs w:val="24"/>
        </w:rPr>
        <w:t xml:space="preserve"> году в Томском районе функционировало</w:t>
      </w:r>
      <w:r>
        <w:rPr>
          <w:rFonts w:ascii="Times New Roman" w:hAnsi="Times New Roman" w:cs="Times New Roman"/>
          <w:sz w:val="24"/>
          <w:szCs w:val="24"/>
        </w:rPr>
        <w:t xml:space="preserve"> 34</w:t>
      </w:r>
      <w:r w:rsidRPr="00C411C4">
        <w:rPr>
          <w:rFonts w:ascii="Times New Roman" w:hAnsi="Times New Roman" w:cs="Times New Roman"/>
          <w:sz w:val="24"/>
          <w:szCs w:val="24"/>
        </w:rPr>
        <w:t xml:space="preserve"> о</w:t>
      </w:r>
      <w:r w:rsidRPr="00C411C4">
        <w:rPr>
          <w:rFonts w:ascii="Times New Roman" w:eastAsia="Calibri" w:hAnsi="Times New Roman" w:cs="Times New Roman"/>
          <w:sz w:val="24"/>
          <w:szCs w:val="24"/>
        </w:rPr>
        <w:t>бщеобразовательных учреждений</w:t>
      </w:r>
      <w:r w:rsidRPr="00C411C4">
        <w:rPr>
          <w:rFonts w:ascii="Times New Roman" w:hAnsi="Times New Roman" w:cs="Times New Roman"/>
          <w:sz w:val="24"/>
          <w:szCs w:val="24"/>
        </w:rPr>
        <w:t>, и</w:t>
      </w:r>
      <w:r w:rsidRPr="00C411C4">
        <w:rPr>
          <w:rFonts w:ascii="Times New Roman" w:eastAsia="Calibri" w:hAnsi="Times New Roman" w:cs="Times New Roman"/>
          <w:sz w:val="24"/>
          <w:szCs w:val="24"/>
        </w:rPr>
        <w:t xml:space="preserve">з </w:t>
      </w:r>
      <w:r w:rsidRPr="00C411C4">
        <w:rPr>
          <w:rFonts w:ascii="Times New Roman" w:hAnsi="Times New Roman" w:cs="Times New Roman"/>
          <w:sz w:val="24"/>
          <w:szCs w:val="24"/>
        </w:rPr>
        <w:t>них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34 – дневных</w:t>
      </w:r>
      <w:r>
        <w:rPr>
          <w:rFonts w:ascii="Times New Roman" w:hAnsi="Times New Roman" w:cs="Times New Roman"/>
          <w:sz w:val="24"/>
          <w:szCs w:val="24"/>
        </w:rPr>
        <w:t>; 23</w:t>
      </w:r>
      <w:r w:rsidRPr="00C411C4">
        <w:rPr>
          <w:rFonts w:ascii="Times New Roman" w:hAnsi="Times New Roman" w:cs="Times New Roman"/>
          <w:sz w:val="24"/>
          <w:szCs w:val="24"/>
        </w:rPr>
        <w:t xml:space="preserve"> д</w:t>
      </w:r>
      <w:r w:rsidRPr="00C411C4">
        <w:rPr>
          <w:rFonts w:ascii="Times New Roman" w:eastAsia="Calibri" w:hAnsi="Times New Roman" w:cs="Times New Roman"/>
          <w:sz w:val="24"/>
          <w:szCs w:val="24"/>
        </w:rPr>
        <w:t>ошкольных образовательных учреждений</w:t>
      </w:r>
      <w:r w:rsidR="0043369B">
        <w:rPr>
          <w:rFonts w:ascii="Times New Roman" w:hAnsi="Times New Roman" w:cs="Times New Roman"/>
          <w:sz w:val="24"/>
          <w:szCs w:val="24"/>
        </w:rPr>
        <w:t>; 9 учреждения</w:t>
      </w:r>
      <w:r w:rsidRPr="00C411C4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детей. </w:t>
      </w:r>
      <w:r>
        <w:rPr>
          <w:rFonts w:ascii="Times New Roman" w:hAnsi="Times New Roman" w:cs="Times New Roman"/>
          <w:sz w:val="24"/>
          <w:szCs w:val="24"/>
        </w:rPr>
        <w:t>Из 66</w:t>
      </w:r>
      <w:r w:rsidRPr="00C411C4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411C4">
        <w:rPr>
          <w:rFonts w:ascii="Times New Roman" w:hAnsi="Times New Roman" w:cs="Times New Roman"/>
          <w:sz w:val="24"/>
          <w:szCs w:val="24"/>
        </w:rPr>
        <w:t xml:space="preserve"> имеют статус автономных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411C4">
        <w:rPr>
          <w:rFonts w:ascii="Times New Roman" w:hAnsi="Times New Roman" w:cs="Times New Roman"/>
          <w:sz w:val="24"/>
          <w:szCs w:val="24"/>
        </w:rPr>
        <w:t xml:space="preserve"> МАДОУ «Детский сад  «Полянка» </w:t>
      </w:r>
      <w:proofErr w:type="spellStart"/>
      <w:r w:rsidRPr="00C411C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411C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411C4">
        <w:rPr>
          <w:rFonts w:ascii="Times New Roman" w:hAnsi="Times New Roman" w:cs="Times New Roman"/>
          <w:sz w:val="24"/>
          <w:szCs w:val="24"/>
        </w:rPr>
        <w:t>ирный</w:t>
      </w:r>
      <w:proofErr w:type="spellEnd"/>
      <w:r w:rsidRPr="00C411C4">
        <w:rPr>
          <w:rFonts w:ascii="Times New Roman" w:hAnsi="Times New Roman" w:cs="Times New Roman"/>
          <w:sz w:val="24"/>
          <w:szCs w:val="24"/>
        </w:rPr>
        <w:t>» Томского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11C4">
        <w:rPr>
          <w:rFonts w:ascii="Times New Roman" w:hAnsi="Times New Roman" w:cs="Times New Roman"/>
          <w:sz w:val="24"/>
          <w:szCs w:val="24"/>
        </w:rPr>
        <w:t xml:space="preserve"> МАДОУ «Детский сад ОВ с. </w:t>
      </w:r>
      <w:proofErr w:type="spellStart"/>
      <w:r w:rsidRPr="00C411C4">
        <w:rPr>
          <w:rFonts w:ascii="Times New Roman" w:hAnsi="Times New Roman" w:cs="Times New Roman"/>
          <w:sz w:val="24"/>
          <w:szCs w:val="24"/>
        </w:rPr>
        <w:t>Рыбалово</w:t>
      </w:r>
      <w:proofErr w:type="spellEnd"/>
      <w:r w:rsidRPr="00C411C4">
        <w:rPr>
          <w:rFonts w:ascii="Times New Roman" w:hAnsi="Times New Roman" w:cs="Times New Roman"/>
          <w:sz w:val="24"/>
          <w:szCs w:val="24"/>
        </w:rPr>
        <w:t>» Томского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11C4">
        <w:rPr>
          <w:rFonts w:ascii="Times New Roman" w:hAnsi="Times New Roman" w:cs="Times New Roman"/>
          <w:sz w:val="24"/>
          <w:szCs w:val="24"/>
        </w:rPr>
        <w:t xml:space="preserve"> МАДОУ «Детский сад с. </w:t>
      </w:r>
      <w:proofErr w:type="spellStart"/>
      <w:r w:rsidRPr="00C411C4">
        <w:rPr>
          <w:rFonts w:ascii="Times New Roman" w:hAnsi="Times New Roman" w:cs="Times New Roman"/>
          <w:sz w:val="24"/>
          <w:szCs w:val="24"/>
        </w:rPr>
        <w:t>Корнилово</w:t>
      </w:r>
      <w:proofErr w:type="spellEnd"/>
      <w:r w:rsidRPr="00C411C4">
        <w:rPr>
          <w:rFonts w:ascii="Times New Roman" w:hAnsi="Times New Roman" w:cs="Times New Roman"/>
          <w:sz w:val="24"/>
          <w:szCs w:val="24"/>
        </w:rPr>
        <w:t xml:space="preserve">» Томского района, </w:t>
      </w:r>
      <w:r>
        <w:rPr>
          <w:rFonts w:ascii="Times New Roman" w:hAnsi="Times New Roman" w:cs="Times New Roman"/>
          <w:sz w:val="24"/>
          <w:szCs w:val="24"/>
        </w:rPr>
        <w:t xml:space="preserve">МАДОУ «Детский сад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с.Малиновка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Томского района, МАДОУ «ЦРР - детский сад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д.Кисловка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Томского района, МАДОУ «ЦРР – детский сад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с.Моряковский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затон» Томского района,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Зональненская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Томского района, </w:t>
      </w:r>
      <w:r w:rsidRPr="00C411C4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Итатская</w:t>
      </w:r>
      <w:proofErr w:type="spellEnd"/>
      <w:r w:rsidRPr="00C411C4">
        <w:rPr>
          <w:rFonts w:ascii="Times New Roman" w:hAnsi="Times New Roman" w:cs="Times New Roman"/>
          <w:sz w:val="24"/>
          <w:szCs w:val="24"/>
        </w:rPr>
        <w:t xml:space="preserve"> СОШ» Томского района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11C4">
        <w:rPr>
          <w:rFonts w:ascii="Times New Roman" w:hAnsi="Times New Roman" w:cs="Times New Roman"/>
          <w:sz w:val="24"/>
          <w:szCs w:val="24"/>
        </w:rPr>
        <w:t>МАОУ «Спасская СОШ» Томского района, МАОУ «</w:t>
      </w:r>
      <w:proofErr w:type="spellStart"/>
      <w:r w:rsidRPr="00C411C4">
        <w:rPr>
          <w:rFonts w:ascii="Times New Roman" w:hAnsi="Times New Roman" w:cs="Times New Roman"/>
          <w:sz w:val="24"/>
          <w:szCs w:val="24"/>
        </w:rPr>
        <w:t>Калтайская</w:t>
      </w:r>
      <w:proofErr w:type="spellEnd"/>
      <w:r w:rsidRPr="00C411C4">
        <w:rPr>
          <w:rFonts w:ascii="Times New Roman" w:hAnsi="Times New Roman" w:cs="Times New Roman"/>
          <w:sz w:val="24"/>
          <w:szCs w:val="24"/>
        </w:rPr>
        <w:t xml:space="preserve"> СОШ» Томского района,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1C4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Кафтанчиковская</w:t>
      </w:r>
      <w:proofErr w:type="spellEnd"/>
      <w:r w:rsidRPr="00C411C4">
        <w:rPr>
          <w:rFonts w:ascii="Times New Roman" w:hAnsi="Times New Roman" w:cs="Times New Roman"/>
          <w:sz w:val="24"/>
          <w:szCs w:val="24"/>
        </w:rPr>
        <w:t xml:space="preserve"> СОШ» Томского района,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1C4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Копыловская</w:t>
      </w:r>
      <w:proofErr w:type="spellEnd"/>
      <w:r w:rsidRPr="00C411C4">
        <w:rPr>
          <w:rFonts w:ascii="Times New Roman" w:hAnsi="Times New Roman" w:cs="Times New Roman"/>
          <w:sz w:val="24"/>
          <w:szCs w:val="24"/>
        </w:rPr>
        <w:t xml:space="preserve"> СОШ» Томского района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11C4">
        <w:rPr>
          <w:rFonts w:ascii="Times New Roman" w:hAnsi="Times New Roman" w:cs="Times New Roman"/>
          <w:sz w:val="24"/>
          <w:szCs w:val="24"/>
        </w:rPr>
        <w:t>МАОУ «</w:t>
      </w:r>
      <w:r>
        <w:rPr>
          <w:rFonts w:ascii="Times New Roman" w:hAnsi="Times New Roman" w:cs="Times New Roman"/>
          <w:sz w:val="24"/>
          <w:szCs w:val="24"/>
        </w:rPr>
        <w:t>Малиновская</w:t>
      </w:r>
      <w:r w:rsidRPr="00C411C4">
        <w:rPr>
          <w:rFonts w:ascii="Times New Roman" w:hAnsi="Times New Roman" w:cs="Times New Roman"/>
          <w:sz w:val="24"/>
          <w:szCs w:val="24"/>
        </w:rPr>
        <w:t xml:space="preserve"> СОШ» Томского района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11C4">
        <w:rPr>
          <w:rFonts w:ascii="Times New Roman" w:hAnsi="Times New Roman" w:cs="Times New Roman"/>
          <w:sz w:val="24"/>
          <w:szCs w:val="24"/>
        </w:rPr>
        <w:t>МАОУ «</w:t>
      </w:r>
      <w:r>
        <w:rPr>
          <w:rFonts w:ascii="Times New Roman" w:hAnsi="Times New Roman" w:cs="Times New Roman"/>
          <w:sz w:val="24"/>
          <w:szCs w:val="24"/>
        </w:rPr>
        <w:t>Моряковская</w:t>
      </w:r>
      <w:r w:rsidRPr="00C411C4">
        <w:rPr>
          <w:rFonts w:ascii="Times New Roman" w:hAnsi="Times New Roman" w:cs="Times New Roman"/>
          <w:sz w:val="24"/>
          <w:szCs w:val="24"/>
        </w:rPr>
        <w:t xml:space="preserve"> СОШ» Томского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56E2" w:rsidRDefault="00B156E2" w:rsidP="00B156E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2016 года, система образования в Томском районе представлена 66</w:t>
      </w:r>
      <w:r w:rsidRPr="00C411C4">
        <w:rPr>
          <w:rFonts w:ascii="Times New Roman" w:hAnsi="Times New Roman" w:cs="Times New Roman"/>
          <w:sz w:val="24"/>
          <w:szCs w:val="24"/>
        </w:rPr>
        <w:t xml:space="preserve"> образов</w:t>
      </w:r>
      <w:r>
        <w:rPr>
          <w:rFonts w:ascii="Times New Roman" w:hAnsi="Times New Roman" w:cs="Times New Roman"/>
          <w:sz w:val="24"/>
          <w:szCs w:val="24"/>
        </w:rPr>
        <w:t>ательными организациями и включает</w:t>
      </w:r>
      <w:r w:rsidRPr="00C411C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9786" w:type="dxa"/>
        <w:tblInd w:w="0" w:type="dxa"/>
        <w:tblLook w:val="04A0" w:firstRow="1" w:lastRow="0" w:firstColumn="1" w:lastColumn="0" w:noHBand="0" w:noVBand="1"/>
      </w:tblPr>
      <w:tblGrid>
        <w:gridCol w:w="4825"/>
        <w:gridCol w:w="1843"/>
        <w:gridCol w:w="1842"/>
        <w:gridCol w:w="1276"/>
      </w:tblGrid>
      <w:tr w:rsidR="00B156E2" w:rsidRPr="00DC6AD8" w:rsidTr="00A31807">
        <w:tc>
          <w:tcPr>
            <w:tcW w:w="4825" w:type="dxa"/>
          </w:tcPr>
          <w:p w:rsidR="00B156E2" w:rsidRPr="00C411C4" w:rsidRDefault="00B156E2" w:rsidP="00A31807">
            <w:pPr>
              <w:jc w:val="center"/>
              <w:rPr>
                <w:sz w:val="24"/>
                <w:szCs w:val="24"/>
              </w:rPr>
            </w:pPr>
            <w:r w:rsidRPr="00C411C4">
              <w:rPr>
                <w:sz w:val="24"/>
                <w:szCs w:val="24"/>
              </w:rPr>
              <w:lastRenderedPageBreak/>
              <w:t>Тип  учреждения</w:t>
            </w:r>
          </w:p>
        </w:tc>
        <w:tc>
          <w:tcPr>
            <w:tcW w:w="1843" w:type="dxa"/>
          </w:tcPr>
          <w:p w:rsidR="00B156E2" w:rsidRPr="00C411C4" w:rsidRDefault="00B156E2" w:rsidP="00A31807">
            <w:pPr>
              <w:jc w:val="center"/>
              <w:rPr>
                <w:sz w:val="24"/>
                <w:szCs w:val="24"/>
              </w:rPr>
            </w:pPr>
            <w:r w:rsidRPr="00C411C4">
              <w:rPr>
                <w:sz w:val="24"/>
                <w:szCs w:val="24"/>
              </w:rPr>
              <w:t>Бюджетные учреждения</w:t>
            </w:r>
          </w:p>
        </w:tc>
        <w:tc>
          <w:tcPr>
            <w:tcW w:w="1842" w:type="dxa"/>
          </w:tcPr>
          <w:p w:rsidR="00B156E2" w:rsidRPr="00C411C4" w:rsidRDefault="00B156E2" w:rsidP="00A31807">
            <w:pPr>
              <w:jc w:val="center"/>
              <w:rPr>
                <w:sz w:val="24"/>
                <w:szCs w:val="24"/>
              </w:rPr>
            </w:pPr>
            <w:r w:rsidRPr="00C411C4">
              <w:rPr>
                <w:sz w:val="24"/>
                <w:szCs w:val="24"/>
              </w:rPr>
              <w:t>Автономные учреждения</w:t>
            </w:r>
          </w:p>
        </w:tc>
        <w:tc>
          <w:tcPr>
            <w:tcW w:w="1276" w:type="dxa"/>
          </w:tcPr>
          <w:p w:rsidR="00B156E2" w:rsidRPr="00C411C4" w:rsidRDefault="00B156E2" w:rsidP="00A31807">
            <w:pPr>
              <w:jc w:val="center"/>
              <w:rPr>
                <w:sz w:val="24"/>
                <w:szCs w:val="24"/>
              </w:rPr>
            </w:pPr>
            <w:r w:rsidRPr="00C411C4">
              <w:rPr>
                <w:sz w:val="24"/>
                <w:szCs w:val="24"/>
              </w:rPr>
              <w:t>ИТОГО</w:t>
            </w:r>
          </w:p>
        </w:tc>
      </w:tr>
      <w:tr w:rsidR="00B156E2" w:rsidTr="00A31807">
        <w:tc>
          <w:tcPr>
            <w:tcW w:w="4825" w:type="dxa"/>
          </w:tcPr>
          <w:p w:rsidR="00B156E2" w:rsidRPr="00C411C4" w:rsidRDefault="00B156E2" w:rsidP="00A31807">
            <w:pPr>
              <w:rPr>
                <w:sz w:val="24"/>
                <w:szCs w:val="24"/>
              </w:rPr>
            </w:pPr>
            <w:r w:rsidRPr="00C411C4">
              <w:rPr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843" w:type="dxa"/>
          </w:tcPr>
          <w:p w:rsidR="00B156E2" w:rsidRPr="00C411C4" w:rsidRDefault="00B156E2" w:rsidP="00A31807">
            <w:pPr>
              <w:jc w:val="center"/>
              <w:rPr>
                <w:b/>
                <w:sz w:val="24"/>
                <w:szCs w:val="24"/>
              </w:rPr>
            </w:pPr>
            <w:r w:rsidRPr="00C411C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B156E2" w:rsidRPr="00C411C4" w:rsidRDefault="00B156E2" w:rsidP="00A31807">
            <w:pPr>
              <w:jc w:val="center"/>
              <w:rPr>
                <w:b/>
                <w:sz w:val="24"/>
                <w:szCs w:val="24"/>
              </w:rPr>
            </w:pPr>
            <w:r w:rsidRPr="00C411C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156E2" w:rsidRPr="00C411C4" w:rsidRDefault="00B156E2" w:rsidP="00A31807">
            <w:pPr>
              <w:jc w:val="center"/>
              <w:rPr>
                <w:b/>
                <w:sz w:val="24"/>
                <w:szCs w:val="24"/>
              </w:rPr>
            </w:pPr>
            <w:r w:rsidRPr="00C411C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B156E2" w:rsidTr="00A31807">
        <w:tc>
          <w:tcPr>
            <w:tcW w:w="4825" w:type="dxa"/>
          </w:tcPr>
          <w:p w:rsidR="00B156E2" w:rsidRPr="00C411C4" w:rsidRDefault="00B156E2" w:rsidP="00A31807">
            <w:pPr>
              <w:rPr>
                <w:sz w:val="24"/>
                <w:szCs w:val="24"/>
              </w:rPr>
            </w:pPr>
            <w:r w:rsidRPr="00C411C4"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843" w:type="dxa"/>
          </w:tcPr>
          <w:p w:rsidR="00B156E2" w:rsidRPr="00C411C4" w:rsidRDefault="00B156E2" w:rsidP="00A31807">
            <w:pPr>
              <w:jc w:val="center"/>
              <w:rPr>
                <w:b/>
                <w:sz w:val="24"/>
                <w:szCs w:val="24"/>
              </w:rPr>
            </w:pPr>
            <w:r w:rsidRPr="00C411C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B156E2" w:rsidRPr="00C411C4" w:rsidRDefault="00B156E2" w:rsidP="00A318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156E2" w:rsidRPr="00C411C4" w:rsidRDefault="00B156E2" w:rsidP="00A31807">
            <w:pPr>
              <w:jc w:val="center"/>
              <w:rPr>
                <w:b/>
                <w:sz w:val="24"/>
                <w:szCs w:val="24"/>
              </w:rPr>
            </w:pPr>
            <w:r w:rsidRPr="00C411C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B156E2" w:rsidTr="00A31807">
        <w:tc>
          <w:tcPr>
            <w:tcW w:w="4825" w:type="dxa"/>
          </w:tcPr>
          <w:p w:rsidR="00B156E2" w:rsidRPr="00C411C4" w:rsidRDefault="00B156E2" w:rsidP="00A31807">
            <w:pPr>
              <w:rPr>
                <w:sz w:val="24"/>
                <w:szCs w:val="24"/>
              </w:rPr>
            </w:pPr>
            <w:r w:rsidRPr="00C411C4">
              <w:rPr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1843" w:type="dxa"/>
          </w:tcPr>
          <w:p w:rsidR="00B156E2" w:rsidRPr="00C411C4" w:rsidRDefault="00B156E2" w:rsidP="00A31807">
            <w:pPr>
              <w:jc w:val="center"/>
              <w:rPr>
                <w:b/>
                <w:sz w:val="24"/>
                <w:szCs w:val="24"/>
              </w:rPr>
            </w:pPr>
            <w:r w:rsidRPr="00C411C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B156E2" w:rsidRPr="00C411C4" w:rsidRDefault="00B156E2" w:rsidP="00A318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56E2" w:rsidRPr="00C411C4" w:rsidRDefault="00B156E2" w:rsidP="00A31807">
            <w:pPr>
              <w:jc w:val="center"/>
              <w:rPr>
                <w:b/>
                <w:sz w:val="24"/>
                <w:szCs w:val="24"/>
              </w:rPr>
            </w:pPr>
            <w:r w:rsidRPr="00C411C4">
              <w:rPr>
                <w:b/>
                <w:sz w:val="24"/>
                <w:szCs w:val="24"/>
              </w:rPr>
              <w:t>9</w:t>
            </w:r>
          </w:p>
        </w:tc>
      </w:tr>
      <w:tr w:rsidR="00B156E2" w:rsidTr="00A31807">
        <w:tc>
          <w:tcPr>
            <w:tcW w:w="4825" w:type="dxa"/>
          </w:tcPr>
          <w:p w:rsidR="00B156E2" w:rsidRPr="00C411C4" w:rsidRDefault="00B156E2" w:rsidP="00A31807">
            <w:pPr>
              <w:jc w:val="center"/>
              <w:rPr>
                <w:b/>
                <w:sz w:val="24"/>
                <w:szCs w:val="24"/>
              </w:rPr>
            </w:pPr>
            <w:r w:rsidRPr="00C411C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B156E2" w:rsidRPr="00C411C4" w:rsidRDefault="00B156E2" w:rsidP="00A31807">
            <w:pPr>
              <w:jc w:val="center"/>
              <w:rPr>
                <w:b/>
                <w:sz w:val="24"/>
                <w:szCs w:val="24"/>
              </w:rPr>
            </w:pPr>
            <w:r w:rsidRPr="00C411C4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156E2" w:rsidRPr="00C411C4" w:rsidRDefault="00B156E2" w:rsidP="00A31807">
            <w:pPr>
              <w:jc w:val="center"/>
              <w:rPr>
                <w:b/>
                <w:sz w:val="24"/>
                <w:szCs w:val="24"/>
              </w:rPr>
            </w:pPr>
            <w:r w:rsidRPr="00C411C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156E2" w:rsidRPr="00C411C4" w:rsidRDefault="00B156E2" w:rsidP="00A31807">
            <w:pPr>
              <w:jc w:val="center"/>
              <w:rPr>
                <w:b/>
                <w:sz w:val="24"/>
                <w:szCs w:val="24"/>
              </w:rPr>
            </w:pPr>
            <w:r w:rsidRPr="00C411C4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</w:tbl>
    <w:p w:rsidR="00B156E2" w:rsidRDefault="00B156E2" w:rsidP="00B15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56E2" w:rsidRDefault="00B156E2" w:rsidP="00B156E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Финансовый результат МАОУ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Зональненская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СОШ» Томского района в 2016 году увеличился на 12% по сравнению с предыдущим отчетным периодом: 63 634,47 тыс. руб. и 56 619,24 тыс. руб. соответственно. Увеличение данного показателя произошло </w:t>
      </w:r>
      <w:r w:rsidR="00C35001">
        <w:rPr>
          <w:rFonts w:ascii="Times New Roman" w:eastAsia="Calibri" w:hAnsi="Times New Roman" w:cs="Times New Roman"/>
          <w:sz w:val="24"/>
          <w:szCs w:val="24"/>
        </w:rPr>
        <w:t>за счет увеличения финансирования, направленного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выполнение муниципального задания общеобразовательной организации, в связи с ростом количества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Доля субсидий на иные цели в общем объеме бюджетных ассигнований в 2016 году составила 21%.</w:t>
      </w:r>
    </w:p>
    <w:p w:rsidR="00B156E2" w:rsidRDefault="00B156E2" w:rsidP="00B156E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Финансовый результат МАОУ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Калтайская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СОШ» Томского района в 2016 году увеличился на 19% по сравнению с предыдущим отчетным периодом: 28 013,56 тыс. руб. и 23 600,92 тыс. руб. соответственно. Увеличение данного показателя произошло в связи с проведением капитального ремонта спортивного зала. Доля субсидий на иные цели в общем объеме бюджетных ассигнований в 2016 году составила 22%.</w:t>
      </w:r>
    </w:p>
    <w:p w:rsidR="00B156E2" w:rsidRDefault="00B156E2" w:rsidP="00B156E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Финансовый результат МБДОУ «Детский сад «Радужный»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ональная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станция» Томского райо</w:t>
      </w:r>
      <w:r w:rsidR="009718DD">
        <w:rPr>
          <w:rFonts w:ascii="Times New Roman" w:eastAsia="Calibri" w:hAnsi="Times New Roman" w:cs="Times New Roman"/>
          <w:sz w:val="24"/>
          <w:szCs w:val="24"/>
        </w:rPr>
        <w:t>на в 2016 году увеличился в 4</w:t>
      </w:r>
      <w:r w:rsidR="00636E44">
        <w:rPr>
          <w:rFonts w:ascii="Times New Roman" w:eastAsia="Calibri" w:hAnsi="Times New Roman" w:cs="Times New Roman"/>
          <w:sz w:val="24"/>
          <w:szCs w:val="24"/>
        </w:rPr>
        <w:t>,5 раза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сравнению с предыдущим отчетным периодом:</w:t>
      </w:r>
      <w:r w:rsidRPr="00C970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14 236,65</w:t>
      </w:r>
      <w:r w:rsidRPr="00C970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тыс. руб. 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3 141,42</w:t>
      </w:r>
      <w:r w:rsidRPr="00C970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тыс. руб. соответственно. Увеличение данного показателя произошло в связи с тем, что в 2015 году детский сад функционировал 4 месяца – открытие произошло 01.09.2015 года. Доля субсидий на иные цели в общем объеме бюджетных ассигнований в 2015 году составила 18%.</w:t>
      </w:r>
    </w:p>
    <w:p w:rsidR="00B156E2" w:rsidRDefault="00B156E2" w:rsidP="00B156E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Финансовый результат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Богашевская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им.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А.И.Федорова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Томского района в 2016 году увеличился на 18% по сравнению с предыдущим отчетным периодом:</w:t>
      </w:r>
      <w:r w:rsidRPr="00C970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35 191,14 </w:t>
      </w:r>
      <w:r>
        <w:rPr>
          <w:rFonts w:ascii="Times New Roman" w:eastAsia="Calibri" w:hAnsi="Times New Roman" w:cs="Times New Roman"/>
          <w:sz w:val="24"/>
          <w:szCs w:val="24"/>
        </w:rPr>
        <w:t>тыс. руб. 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29 684,96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тыс. руб. соответственно. Увеличение данного показателя произошло </w:t>
      </w:r>
      <w:r w:rsidR="00C35001">
        <w:rPr>
          <w:rFonts w:ascii="Times New Roman" w:eastAsia="Calibri" w:hAnsi="Times New Roman" w:cs="Times New Roman"/>
          <w:sz w:val="24"/>
          <w:szCs w:val="24"/>
        </w:rPr>
        <w:t>за счет увеличения финансирования, направленного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выполнение муниципального задания общеобразовательной организации, в связи с ростом количества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Доля субсидий на иные цели в общем объеме бюджетных ассигнований в 2015 году составила 28%.</w:t>
      </w:r>
    </w:p>
    <w:p w:rsidR="00B156E2" w:rsidRDefault="00B156E2" w:rsidP="00B156E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Финансовый результат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Рыбаловская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СОШ» Томского района в 2016 году увеличился на 36% по сравнению с предыдущим отчетным периодом:</w:t>
      </w:r>
      <w:r w:rsidRPr="00C970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25 923,65</w:t>
      </w:r>
      <w:r w:rsidRPr="00C970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тыс. руб. 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19 129,52 </w:t>
      </w:r>
      <w:r>
        <w:rPr>
          <w:rFonts w:ascii="Times New Roman" w:eastAsia="Calibri" w:hAnsi="Times New Roman" w:cs="Times New Roman"/>
          <w:sz w:val="24"/>
          <w:szCs w:val="24"/>
        </w:rPr>
        <w:t>тыс. руб. соответственно. Увеличение данного показателя произошло в связи с проведением капитального ремонта спортивного зала. Доля субсидий на иные цели в общем объеме бюджетных ассигнований в 2016 году составила 33%.</w:t>
      </w:r>
    </w:p>
    <w:p w:rsidR="00B156E2" w:rsidRPr="00F91AE9" w:rsidRDefault="00B156E2" w:rsidP="00B15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F91AE9">
        <w:rPr>
          <w:rFonts w:ascii="Times New Roman" w:eastAsia="Calibri" w:hAnsi="Times New Roman" w:cs="Times New Roman"/>
          <w:sz w:val="24"/>
          <w:szCs w:val="24"/>
        </w:rPr>
        <w:t>тоговый финан</w:t>
      </w:r>
      <w:r>
        <w:rPr>
          <w:rFonts w:ascii="Times New Roman" w:eastAsia="Calibri" w:hAnsi="Times New Roman" w:cs="Times New Roman"/>
          <w:sz w:val="24"/>
          <w:szCs w:val="24"/>
        </w:rPr>
        <w:t>совый результат по 66</w:t>
      </w:r>
      <w:r w:rsidRPr="00F91AE9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учреждениям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2016</w:t>
      </w:r>
      <w:r w:rsidRPr="00F91AE9">
        <w:rPr>
          <w:rFonts w:ascii="Times New Roman" w:eastAsia="Calibri" w:hAnsi="Times New Roman" w:cs="Times New Roman"/>
          <w:sz w:val="24"/>
          <w:szCs w:val="24"/>
        </w:rPr>
        <w:t xml:space="preserve"> году составил  </w:t>
      </w:r>
      <w:r>
        <w:rPr>
          <w:rFonts w:ascii="Times New Roman" w:eastAsia="Calibri" w:hAnsi="Times New Roman" w:cs="Times New Roman"/>
          <w:sz w:val="24"/>
          <w:szCs w:val="24"/>
        </w:rPr>
        <w:t>1 154 201,30 тыс. руб., а в 2015</w:t>
      </w:r>
      <w:r w:rsidRPr="0037509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37509D">
        <w:rPr>
          <w:rFonts w:ascii="Times New Roman" w:eastAsia="Calibri" w:hAnsi="Times New Roman" w:cs="Times New Roman"/>
          <w:sz w:val="24"/>
          <w:szCs w:val="24"/>
        </w:rPr>
        <w:t xml:space="preserve"> финансовый результат составлял </w:t>
      </w:r>
      <w:r w:rsidRPr="00B25262">
        <w:rPr>
          <w:rFonts w:ascii="Times New Roman" w:eastAsia="Calibri" w:hAnsi="Times New Roman" w:cs="Times New Roman"/>
          <w:sz w:val="24"/>
          <w:szCs w:val="24"/>
        </w:rPr>
        <w:t>1 177 800,2</w:t>
      </w:r>
      <w:r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37509D">
        <w:rPr>
          <w:rFonts w:ascii="Times New Roman" w:eastAsia="Calibri" w:hAnsi="Times New Roman" w:cs="Times New Roman"/>
          <w:sz w:val="24"/>
          <w:szCs w:val="24"/>
        </w:rPr>
        <w:t>тыс</w:t>
      </w:r>
      <w:r w:rsidRPr="00F91AE9">
        <w:rPr>
          <w:rFonts w:ascii="Times New Roman" w:eastAsia="Calibri" w:hAnsi="Times New Roman" w:cs="Times New Roman"/>
          <w:sz w:val="24"/>
          <w:szCs w:val="24"/>
        </w:rPr>
        <w:t xml:space="preserve">. руб. В </w:t>
      </w:r>
      <w:r>
        <w:rPr>
          <w:rFonts w:ascii="Times New Roman" w:eastAsia="Calibri" w:hAnsi="Times New Roman" w:cs="Times New Roman"/>
          <w:sz w:val="24"/>
          <w:szCs w:val="24"/>
        </w:rPr>
        <w:t>целом можно отметить, что в 2016</w:t>
      </w:r>
      <w:r w:rsidRPr="00F91AE9">
        <w:rPr>
          <w:rFonts w:ascii="Times New Roman" w:eastAsia="Calibri" w:hAnsi="Times New Roman" w:cs="Times New Roman"/>
          <w:sz w:val="24"/>
          <w:szCs w:val="24"/>
        </w:rPr>
        <w:t xml:space="preserve"> году по сра</w:t>
      </w:r>
      <w:r>
        <w:rPr>
          <w:rFonts w:ascii="Times New Roman" w:eastAsia="Calibri" w:hAnsi="Times New Roman" w:cs="Times New Roman"/>
          <w:sz w:val="24"/>
          <w:szCs w:val="24"/>
        </w:rPr>
        <w:t>внению с 2015</w:t>
      </w:r>
      <w:r w:rsidRPr="00F91A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годом произошло у</w:t>
      </w:r>
      <w:r w:rsidR="0043369B">
        <w:rPr>
          <w:rFonts w:ascii="Times New Roman" w:eastAsia="Calibri" w:hAnsi="Times New Roman" w:cs="Times New Roman"/>
          <w:sz w:val="24"/>
          <w:szCs w:val="24"/>
        </w:rPr>
        <w:t xml:space="preserve">величение </w:t>
      </w:r>
      <w:proofErr w:type="gramStart"/>
      <w:r w:rsidR="0043369B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43369B">
        <w:rPr>
          <w:rFonts w:ascii="Times New Roman" w:eastAsia="Calibri" w:hAnsi="Times New Roman" w:cs="Times New Roman"/>
          <w:sz w:val="24"/>
          <w:szCs w:val="24"/>
        </w:rPr>
        <w:t xml:space="preserve"> 1,5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1AE9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B156E2" w:rsidRPr="00F91AE9" w:rsidRDefault="00B156E2" w:rsidP="00B15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AE9">
        <w:rPr>
          <w:rFonts w:ascii="Times New Roman" w:eastAsia="Calibri" w:hAnsi="Times New Roman" w:cs="Times New Roman"/>
          <w:sz w:val="24"/>
          <w:szCs w:val="24"/>
        </w:rPr>
        <w:t>Средства, выделяем</w:t>
      </w:r>
      <w:bookmarkStart w:id="0" w:name="_GoBack"/>
      <w:bookmarkEnd w:id="0"/>
      <w:r w:rsidRPr="00F91AE9">
        <w:rPr>
          <w:rFonts w:ascii="Times New Roman" w:eastAsia="Calibri" w:hAnsi="Times New Roman" w:cs="Times New Roman"/>
          <w:sz w:val="24"/>
          <w:szCs w:val="24"/>
        </w:rPr>
        <w:t>ые на выполнение муниципального задания по всем учреждениям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91AE9">
        <w:rPr>
          <w:rFonts w:ascii="Times New Roman" w:eastAsia="Calibri" w:hAnsi="Times New Roman" w:cs="Times New Roman"/>
          <w:sz w:val="24"/>
          <w:szCs w:val="24"/>
        </w:rPr>
        <w:t xml:space="preserve"> составили – </w:t>
      </w:r>
      <w:r>
        <w:rPr>
          <w:rFonts w:ascii="Times New Roman" w:eastAsia="Calibri" w:hAnsi="Times New Roman" w:cs="Times New Roman"/>
          <w:sz w:val="24"/>
          <w:szCs w:val="24"/>
        </w:rPr>
        <w:t>844 692,47 </w:t>
      </w:r>
      <w:r w:rsidRPr="009104EE">
        <w:rPr>
          <w:rFonts w:ascii="Times New Roman" w:eastAsia="Calibri" w:hAnsi="Times New Roman" w:cs="Times New Roman"/>
          <w:sz w:val="24"/>
          <w:szCs w:val="24"/>
        </w:rPr>
        <w:t>тыс. руб.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104EE">
        <w:rPr>
          <w:rFonts w:ascii="Times New Roman" w:eastAsia="Calibri" w:hAnsi="Times New Roman" w:cs="Times New Roman"/>
          <w:sz w:val="24"/>
          <w:szCs w:val="24"/>
        </w:rPr>
        <w:t xml:space="preserve"> из них учреждения израсходовали </w:t>
      </w:r>
      <w:r>
        <w:rPr>
          <w:rFonts w:ascii="Times New Roman" w:eastAsia="Calibri" w:hAnsi="Times New Roman" w:cs="Times New Roman"/>
          <w:sz w:val="24"/>
          <w:szCs w:val="24"/>
        </w:rPr>
        <w:t>835 135,35 тыс. руб., что составило 99</w:t>
      </w:r>
      <w:r w:rsidRPr="009104EE">
        <w:rPr>
          <w:rFonts w:ascii="Times New Roman" w:eastAsia="Calibri" w:hAnsi="Times New Roman" w:cs="Times New Roman"/>
          <w:sz w:val="24"/>
          <w:szCs w:val="24"/>
        </w:rPr>
        <w:t xml:space="preserve"> %.</w:t>
      </w:r>
      <w:r w:rsidRPr="00F91A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156E2" w:rsidRDefault="00B156E2" w:rsidP="00B15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форме 4 указаны сведения об имуществе, находящемся на праве оперативного управления  образовательных учреждений. У таких учреждений как: </w:t>
      </w:r>
      <w:r w:rsidRPr="00521E27">
        <w:rPr>
          <w:rFonts w:ascii="Times New Roman" w:eastAsia="Calibri" w:hAnsi="Times New Roman" w:cs="Times New Roman"/>
          <w:sz w:val="24"/>
          <w:szCs w:val="24"/>
        </w:rPr>
        <w:t>МАОУ "</w:t>
      </w:r>
      <w:proofErr w:type="spellStart"/>
      <w:r w:rsidRPr="00521E27">
        <w:rPr>
          <w:rFonts w:ascii="Times New Roman" w:eastAsia="Calibri" w:hAnsi="Times New Roman" w:cs="Times New Roman"/>
          <w:sz w:val="24"/>
          <w:szCs w:val="24"/>
        </w:rPr>
        <w:t>Кафтанчиковская</w:t>
      </w:r>
      <w:proofErr w:type="spellEnd"/>
      <w:r w:rsidRPr="00521E27">
        <w:rPr>
          <w:rFonts w:ascii="Times New Roman" w:eastAsia="Calibri" w:hAnsi="Times New Roman" w:cs="Times New Roman"/>
          <w:sz w:val="24"/>
          <w:szCs w:val="24"/>
        </w:rPr>
        <w:t xml:space="preserve"> СОШ" Томского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21E27">
        <w:rPr>
          <w:rFonts w:ascii="Times New Roman" w:eastAsia="Calibri" w:hAnsi="Times New Roman" w:cs="Times New Roman"/>
          <w:sz w:val="24"/>
          <w:szCs w:val="24"/>
        </w:rPr>
        <w:t>МБДОУ "Детский сад П и ОД " Томского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21E27">
        <w:rPr>
          <w:rFonts w:ascii="Times New Roman" w:eastAsia="Calibri" w:hAnsi="Times New Roman" w:cs="Times New Roman"/>
          <w:sz w:val="24"/>
          <w:szCs w:val="24"/>
        </w:rPr>
        <w:t xml:space="preserve">МБДОУ "Детский сад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ассвет</w:t>
      </w:r>
      <w:proofErr w:type="spellEnd"/>
      <w:r w:rsidRPr="00521E27">
        <w:rPr>
          <w:rFonts w:ascii="Times New Roman" w:eastAsia="Calibri" w:hAnsi="Times New Roman" w:cs="Times New Roman"/>
          <w:sz w:val="24"/>
          <w:szCs w:val="24"/>
        </w:rPr>
        <w:t>"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Томского района, МБДОУ «Детский сад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с.Зоркальцево</w:t>
      </w:r>
      <w:proofErr w:type="spellEnd"/>
      <w:r w:rsidR="00303CB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303CB3">
        <w:rPr>
          <w:rFonts w:ascii="Times New Roman" w:eastAsia="Calibri" w:hAnsi="Times New Roman" w:cs="Times New Roman"/>
          <w:sz w:val="24"/>
          <w:szCs w:val="24"/>
        </w:rPr>
        <w:lastRenderedPageBreak/>
        <w:t>Томского района, МБДОУ «Детский сад «Ромашка»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п.Копылово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Томского района,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Кисловская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СОШ» Томского района,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Рассветовская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СОШ» Томского района,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Чернореченская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СОШ» Томского района износ недвижимого имущества составил 100%. </w:t>
      </w:r>
    </w:p>
    <w:p w:rsidR="00B156E2" w:rsidRDefault="00B156E2" w:rsidP="00B15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Износ д</w:t>
      </w:r>
      <w:r w:rsidRPr="00521E27">
        <w:rPr>
          <w:rFonts w:ascii="Times New Roman" w:eastAsia="Calibri" w:hAnsi="Times New Roman" w:cs="Times New Roman"/>
          <w:sz w:val="24"/>
          <w:szCs w:val="24"/>
        </w:rPr>
        <w:t>вижимо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521E27">
        <w:rPr>
          <w:rFonts w:ascii="Times New Roman" w:eastAsia="Calibri" w:hAnsi="Times New Roman" w:cs="Times New Roman"/>
          <w:sz w:val="24"/>
          <w:szCs w:val="24"/>
        </w:rPr>
        <w:t xml:space="preserve"> (ос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обо ценного движимого) имущества, которое используется образовательными учреждениями, в среднем составляет 78,55 %.  </w:t>
      </w:r>
    </w:p>
    <w:p w:rsidR="00B156E2" w:rsidRPr="005460C9" w:rsidRDefault="00B156E2" w:rsidP="00B15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0C9">
        <w:rPr>
          <w:rFonts w:ascii="Times New Roman" w:eastAsia="Calibri" w:hAnsi="Times New Roman" w:cs="Times New Roman"/>
          <w:sz w:val="24"/>
          <w:szCs w:val="24"/>
        </w:rPr>
        <w:t xml:space="preserve">В форме 3 представлены сведения по численности работающих, объемы и структура затрат на оплату труда муниципальных учреждений. Доля расходов на заработную плату в общем объеме расходов в образовательных учреждениях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среднем </w:t>
      </w:r>
      <w:r w:rsidRPr="005460C9">
        <w:rPr>
          <w:rFonts w:ascii="Times New Roman" w:eastAsia="Calibri" w:hAnsi="Times New Roman" w:cs="Times New Roman"/>
          <w:sz w:val="24"/>
          <w:szCs w:val="24"/>
        </w:rPr>
        <w:t>составляет 5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5460C9">
        <w:rPr>
          <w:rFonts w:ascii="Times New Roman" w:eastAsia="Calibri" w:hAnsi="Times New Roman" w:cs="Times New Roman"/>
          <w:sz w:val="24"/>
          <w:szCs w:val="24"/>
        </w:rPr>
        <w:t xml:space="preserve">%, в организациях дополнительного образования – </w:t>
      </w:r>
      <w:r>
        <w:rPr>
          <w:rFonts w:ascii="Times New Roman" w:eastAsia="Calibri" w:hAnsi="Times New Roman" w:cs="Times New Roman"/>
          <w:sz w:val="24"/>
          <w:szCs w:val="24"/>
        </w:rPr>
        <w:t>67</w:t>
      </w:r>
      <w:r w:rsidRPr="005460C9">
        <w:rPr>
          <w:rFonts w:ascii="Times New Roman" w:eastAsia="Calibri" w:hAnsi="Times New Roman" w:cs="Times New Roman"/>
          <w:sz w:val="24"/>
          <w:szCs w:val="24"/>
        </w:rPr>
        <w:t>%. В основном расходы на выплату заработной платы финансируются из средств субсидий на выполнение муниципального задания от 50% до 90%.</w:t>
      </w:r>
    </w:p>
    <w:p w:rsidR="00B156E2" w:rsidRDefault="00B156E2" w:rsidP="00F10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D55">
        <w:rPr>
          <w:rFonts w:ascii="Times New Roman" w:eastAsia="Calibri" w:hAnsi="Times New Roman" w:cs="Times New Roman"/>
          <w:sz w:val="24"/>
          <w:szCs w:val="24"/>
        </w:rPr>
        <w:t>В отчетном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периоде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 конец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2016 года среднесписочная численность работников в общеобразовательных учреждениях, с учетом интернатов, групп дошкольного образования составляет 1300,6 человек, из них внешних совместителей – 68,1 человек, в том числе педагогических работников – 745,7 человек, из них внешних совместителей – 29,2 человек. В 2016 году произошло увеличение среднесписочной численности на 68 человек, в связи с увеличением количества обучающихся.</w:t>
      </w:r>
    </w:p>
    <w:p w:rsidR="00510A70" w:rsidRPr="00510A70" w:rsidRDefault="00510A70" w:rsidP="00510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A70">
        <w:rPr>
          <w:rFonts w:ascii="Times New Roman" w:eastAsia="Calibri" w:hAnsi="Times New Roman" w:cs="Times New Roman"/>
          <w:sz w:val="24"/>
          <w:szCs w:val="24"/>
        </w:rPr>
        <w:t xml:space="preserve">Средняя заработная плата работников составила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23 540,91 </w:t>
      </w:r>
      <w:r w:rsidRPr="00510A70">
        <w:rPr>
          <w:rFonts w:ascii="Times New Roman" w:eastAsia="Calibri" w:hAnsi="Times New Roman" w:cs="Times New Roman"/>
          <w:sz w:val="24"/>
          <w:szCs w:val="24"/>
        </w:rPr>
        <w:t xml:space="preserve">рублей, средняя заработная плата руководителей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41 638,84 </w:t>
      </w:r>
      <w:r w:rsidRPr="00510A70">
        <w:rPr>
          <w:rFonts w:ascii="Times New Roman" w:eastAsia="Calibri" w:hAnsi="Times New Roman" w:cs="Times New Roman"/>
          <w:sz w:val="24"/>
          <w:szCs w:val="24"/>
        </w:rPr>
        <w:t xml:space="preserve">рублей. </w:t>
      </w:r>
      <w:r w:rsidRPr="00522B8E">
        <w:rPr>
          <w:rFonts w:ascii="Times New Roman" w:eastAsia="Calibri" w:hAnsi="Times New Roman" w:cs="Times New Roman"/>
          <w:sz w:val="24"/>
          <w:szCs w:val="24"/>
        </w:rPr>
        <w:t>Рост средней заработной платы</w:t>
      </w:r>
      <w:r w:rsidR="00FE47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731" w:rsidRPr="00FE4731">
        <w:rPr>
          <w:rFonts w:ascii="Times New Roman" w:eastAsia="Calibri" w:hAnsi="Times New Roman" w:cs="Times New Roman"/>
          <w:sz w:val="24"/>
          <w:szCs w:val="24"/>
        </w:rPr>
        <w:t xml:space="preserve">работников составил </w:t>
      </w:r>
      <w:r w:rsidR="00FE4731">
        <w:rPr>
          <w:rFonts w:ascii="Times New Roman" w:eastAsia="Calibri" w:hAnsi="Times New Roman" w:cs="Times New Roman"/>
          <w:sz w:val="24"/>
          <w:szCs w:val="24"/>
        </w:rPr>
        <w:t>108</w:t>
      </w:r>
      <w:r w:rsidR="00FE4731" w:rsidRPr="00FE4731">
        <w:rPr>
          <w:rFonts w:ascii="Times New Roman" w:eastAsia="Calibri" w:hAnsi="Times New Roman" w:cs="Times New Roman"/>
          <w:sz w:val="24"/>
          <w:szCs w:val="24"/>
        </w:rPr>
        <w:t xml:space="preserve">%. </w:t>
      </w:r>
      <w:r w:rsidRPr="00522B8E">
        <w:rPr>
          <w:rFonts w:ascii="Times New Roman" w:eastAsia="Calibri" w:hAnsi="Times New Roman" w:cs="Times New Roman"/>
          <w:sz w:val="24"/>
          <w:szCs w:val="24"/>
        </w:rPr>
        <w:t xml:space="preserve"> в 2016 году по сравнению с 2</w:t>
      </w:r>
      <w:r w:rsidR="00522B8E" w:rsidRPr="00522B8E">
        <w:rPr>
          <w:rFonts w:ascii="Times New Roman" w:eastAsia="Calibri" w:hAnsi="Times New Roman" w:cs="Times New Roman"/>
          <w:sz w:val="24"/>
          <w:szCs w:val="24"/>
        </w:rPr>
        <w:t>015 годом</w:t>
      </w:r>
      <w:r w:rsidR="00FE4731">
        <w:rPr>
          <w:rFonts w:ascii="Times New Roman" w:eastAsia="Calibri" w:hAnsi="Times New Roman" w:cs="Times New Roman"/>
          <w:sz w:val="24"/>
          <w:szCs w:val="24"/>
        </w:rPr>
        <w:t>.</w:t>
      </w:r>
      <w:r w:rsidR="00522B8E" w:rsidRPr="00522B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2B8E">
        <w:rPr>
          <w:rFonts w:ascii="Times New Roman" w:eastAsia="Calibri" w:hAnsi="Times New Roman" w:cs="Times New Roman"/>
          <w:sz w:val="24"/>
          <w:szCs w:val="24"/>
        </w:rPr>
        <w:t>Рост средней заработной платы руководителей в 2016 году по с</w:t>
      </w:r>
      <w:r w:rsidR="00522B8E" w:rsidRPr="00522B8E">
        <w:rPr>
          <w:rFonts w:ascii="Times New Roman" w:eastAsia="Calibri" w:hAnsi="Times New Roman" w:cs="Times New Roman"/>
          <w:sz w:val="24"/>
          <w:szCs w:val="24"/>
        </w:rPr>
        <w:t>ра</w:t>
      </w:r>
      <w:r w:rsidR="00FE4731">
        <w:rPr>
          <w:rFonts w:ascii="Times New Roman" w:eastAsia="Calibri" w:hAnsi="Times New Roman" w:cs="Times New Roman"/>
          <w:sz w:val="24"/>
          <w:szCs w:val="24"/>
        </w:rPr>
        <w:t>внению с 2015 годом составил 105,5</w:t>
      </w:r>
      <w:r w:rsidRPr="00522B8E">
        <w:rPr>
          <w:rFonts w:ascii="Times New Roman" w:eastAsia="Calibri" w:hAnsi="Times New Roman" w:cs="Times New Roman"/>
          <w:sz w:val="24"/>
          <w:szCs w:val="24"/>
        </w:rPr>
        <w:t>%.</w:t>
      </w:r>
      <w:r w:rsidR="00047E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7E35" w:rsidRPr="00047E35">
        <w:rPr>
          <w:rFonts w:ascii="Times New Roman" w:eastAsia="Calibri" w:hAnsi="Times New Roman" w:cs="Times New Roman"/>
          <w:sz w:val="24"/>
          <w:szCs w:val="24"/>
        </w:rPr>
        <w:t>Отношение среднемесячной заработной платы руководителя к среднемесячной заработной плате работ</w:t>
      </w:r>
      <w:r w:rsidR="00047E35">
        <w:rPr>
          <w:rFonts w:ascii="Times New Roman" w:eastAsia="Calibri" w:hAnsi="Times New Roman" w:cs="Times New Roman"/>
          <w:sz w:val="24"/>
          <w:szCs w:val="24"/>
        </w:rPr>
        <w:t>ника в 2016 году составило 1,77.</w:t>
      </w:r>
    </w:p>
    <w:p w:rsidR="00510A70" w:rsidRPr="00561F6C" w:rsidRDefault="00510A70" w:rsidP="00185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lightGray"/>
        </w:rPr>
      </w:pPr>
    </w:p>
    <w:p w:rsidR="00B156E2" w:rsidRDefault="00B156E2" w:rsidP="00B156E2">
      <w:pPr>
        <w:autoSpaceDE w:val="0"/>
        <w:autoSpaceDN w:val="0"/>
        <w:adjustRightInd w:val="0"/>
        <w:spacing w:after="0" w:line="240" w:lineRule="auto"/>
      </w:pPr>
    </w:p>
    <w:p w:rsidR="00B156E2" w:rsidRDefault="00B156E2" w:rsidP="00B15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5E50">
        <w:rPr>
          <w:rFonts w:ascii="Times New Roman" w:eastAsia="Calibri" w:hAnsi="Times New Roman" w:cs="Times New Roman"/>
          <w:b/>
          <w:sz w:val="24"/>
          <w:szCs w:val="24"/>
        </w:rPr>
        <w:t>Учреждения культуры и спорта</w:t>
      </w:r>
    </w:p>
    <w:p w:rsidR="00B156E2" w:rsidRPr="00B156E2" w:rsidRDefault="00B156E2" w:rsidP="00B156E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56E2" w:rsidRPr="00F10AD0" w:rsidRDefault="00B156E2" w:rsidP="00F10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AD0">
        <w:rPr>
          <w:rFonts w:ascii="Times New Roman" w:eastAsia="Calibri" w:hAnsi="Times New Roman" w:cs="Times New Roman"/>
          <w:sz w:val="24"/>
          <w:szCs w:val="24"/>
        </w:rPr>
        <w:t>В Томском районе в 2016 году функционировало 4 детские школы искусств, одна центральная библиотека, центр физической культуры и спорта. В 2016 году изменений структуры и типа подведомственных учреждений не происходило.</w:t>
      </w:r>
    </w:p>
    <w:p w:rsidR="00B156E2" w:rsidRPr="00F10AD0" w:rsidRDefault="00B156E2" w:rsidP="00F10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AD0">
        <w:rPr>
          <w:rFonts w:ascii="Times New Roman" w:eastAsia="Calibri" w:hAnsi="Times New Roman" w:cs="Times New Roman"/>
          <w:sz w:val="24"/>
          <w:szCs w:val="24"/>
        </w:rPr>
        <w:t xml:space="preserve">Муниципальные задания подведомственных учреждений выполнены в полном объеме. Количество </w:t>
      </w:r>
      <w:proofErr w:type="gramStart"/>
      <w:r w:rsidRPr="00F10AD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F10AD0">
        <w:rPr>
          <w:rFonts w:ascii="Times New Roman" w:eastAsia="Calibri" w:hAnsi="Times New Roman" w:cs="Times New Roman"/>
          <w:sz w:val="24"/>
          <w:szCs w:val="24"/>
        </w:rPr>
        <w:t xml:space="preserve"> по дополнительным образовательным программам по сравнению с 2015 годом не изменилось.</w:t>
      </w:r>
    </w:p>
    <w:p w:rsidR="00B156E2" w:rsidRPr="00F10AD0" w:rsidRDefault="00B156E2" w:rsidP="00F10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AD0">
        <w:rPr>
          <w:rFonts w:ascii="Times New Roman" w:eastAsia="Calibri" w:hAnsi="Times New Roman" w:cs="Times New Roman"/>
          <w:sz w:val="24"/>
          <w:szCs w:val="24"/>
        </w:rPr>
        <w:t xml:space="preserve">Объем </w:t>
      </w:r>
      <w:proofErr w:type="gramStart"/>
      <w:r w:rsidRPr="00F10AD0">
        <w:rPr>
          <w:rFonts w:ascii="Times New Roman" w:eastAsia="Calibri" w:hAnsi="Times New Roman" w:cs="Times New Roman"/>
          <w:sz w:val="24"/>
          <w:szCs w:val="24"/>
        </w:rPr>
        <w:t>средств, выделяемых на финансовое обеспечение выполнения муниципального задания в 2016 году по сравнению с 2015 годом увеличился</w:t>
      </w:r>
      <w:proofErr w:type="gramEnd"/>
      <w:r w:rsidRPr="00F10AD0">
        <w:rPr>
          <w:rFonts w:ascii="Times New Roman" w:eastAsia="Calibri" w:hAnsi="Times New Roman" w:cs="Times New Roman"/>
          <w:sz w:val="24"/>
          <w:szCs w:val="24"/>
        </w:rPr>
        <w:t xml:space="preserve"> на 8,4%.</w:t>
      </w:r>
    </w:p>
    <w:p w:rsidR="00B156E2" w:rsidRPr="00F10AD0" w:rsidRDefault="00B156E2" w:rsidP="00F10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AD0">
        <w:rPr>
          <w:rFonts w:ascii="Times New Roman" w:eastAsia="Calibri" w:hAnsi="Times New Roman" w:cs="Times New Roman"/>
          <w:sz w:val="24"/>
          <w:szCs w:val="24"/>
        </w:rPr>
        <w:t>Средства</w:t>
      </w:r>
      <w:r w:rsidR="0030527F">
        <w:rPr>
          <w:rFonts w:ascii="Times New Roman" w:eastAsia="Calibri" w:hAnsi="Times New Roman" w:cs="Times New Roman"/>
          <w:sz w:val="24"/>
          <w:szCs w:val="24"/>
        </w:rPr>
        <w:t xml:space="preserve"> субсидии</w:t>
      </w:r>
      <w:r w:rsidRPr="00F10AD0">
        <w:rPr>
          <w:rFonts w:ascii="Times New Roman" w:eastAsia="Calibri" w:hAnsi="Times New Roman" w:cs="Times New Roman"/>
          <w:sz w:val="24"/>
          <w:szCs w:val="24"/>
        </w:rPr>
        <w:t xml:space="preserve">, выделяемые на выполнение муниципального задания по всем учреждениям </w:t>
      </w:r>
      <w:r w:rsidR="00F10AD0">
        <w:rPr>
          <w:rFonts w:ascii="Times New Roman" w:eastAsia="Calibri" w:hAnsi="Times New Roman" w:cs="Times New Roman"/>
          <w:sz w:val="24"/>
          <w:szCs w:val="24"/>
        </w:rPr>
        <w:t>израсходованы на 99,7%</w:t>
      </w:r>
      <w:r w:rsidRPr="00F10AD0">
        <w:rPr>
          <w:rFonts w:ascii="Times New Roman" w:eastAsia="Calibri" w:hAnsi="Times New Roman" w:cs="Times New Roman"/>
          <w:sz w:val="24"/>
          <w:szCs w:val="24"/>
        </w:rPr>
        <w:t>. Остаток средств составил 88,8 руб. В МБОУ ДО «Детская школа искусств п. Мирный» возмещение ФСС – 1,4 руб</w:t>
      </w:r>
      <w:proofErr w:type="gramStart"/>
      <w:r w:rsidRPr="00F10AD0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F10AD0">
        <w:rPr>
          <w:rFonts w:ascii="Times New Roman" w:eastAsia="Calibri" w:hAnsi="Times New Roman" w:cs="Times New Roman"/>
          <w:sz w:val="24"/>
          <w:szCs w:val="24"/>
        </w:rPr>
        <w:t>остаток прошлого года)</w:t>
      </w:r>
    </w:p>
    <w:p w:rsidR="00B156E2" w:rsidRPr="00F10AD0" w:rsidRDefault="00B156E2" w:rsidP="00F10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AD0">
        <w:rPr>
          <w:rFonts w:ascii="Times New Roman" w:eastAsia="Calibri" w:hAnsi="Times New Roman" w:cs="Times New Roman"/>
          <w:sz w:val="24"/>
          <w:szCs w:val="24"/>
        </w:rPr>
        <w:t>Износ недвижимого имущества учреждений составил 71,3%, износ движимого – 86,4%.</w:t>
      </w:r>
    </w:p>
    <w:p w:rsidR="00B156E2" w:rsidRPr="00F10AD0" w:rsidRDefault="00B156E2" w:rsidP="00F10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AD0">
        <w:rPr>
          <w:rFonts w:ascii="Times New Roman" w:eastAsia="Calibri" w:hAnsi="Times New Roman" w:cs="Times New Roman"/>
          <w:sz w:val="24"/>
          <w:szCs w:val="24"/>
        </w:rPr>
        <w:t>Доля расходов на заработную плату в общем объёме расходов учреждений составила 58%. Основной источник покрытия расходов на заработную плату – средства субсидии на выполнение муниципально</w:t>
      </w:r>
      <w:r w:rsidR="00F10AD0">
        <w:rPr>
          <w:rFonts w:ascii="Times New Roman" w:eastAsia="Calibri" w:hAnsi="Times New Roman" w:cs="Times New Roman"/>
          <w:sz w:val="24"/>
          <w:szCs w:val="24"/>
        </w:rPr>
        <w:t>го задания – 17</w:t>
      </w:r>
      <w:r w:rsidR="00510A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0AD0">
        <w:rPr>
          <w:rFonts w:ascii="Times New Roman" w:eastAsia="Calibri" w:hAnsi="Times New Roman" w:cs="Times New Roman"/>
          <w:sz w:val="24"/>
          <w:szCs w:val="24"/>
        </w:rPr>
        <w:t>614,6 тыс. руб. или 81%</w:t>
      </w:r>
      <w:r w:rsidRPr="00F10A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56E2" w:rsidRPr="00E075C8" w:rsidRDefault="00B156E2" w:rsidP="00E075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AD0">
        <w:rPr>
          <w:rFonts w:ascii="Times New Roman" w:eastAsia="Calibri" w:hAnsi="Times New Roman" w:cs="Times New Roman"/>
          <w:sz w:val="24"/>
          <w:szCs w:val="24"/>
        </w:rPr>
        <w:t>Средняя заработная плата работников составила 19</w:t>
      </w:r>
      <w:r w:rsidR="00510A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0AD0">
        <w:rPr>
          <w:rFonts w:ascii="Times New Roman" w:eastAsia="Calibri" w:hAnsi="Times New Roman" w:cs="Times New Roman"/>
          <w:sz w:val="24"/>
          <w:szCs w:val="24"/>
        </w:rPr>
        <w:t>429,02 рублей, средняя заработная плата руководителей – 43</w:t>
      </w:r>
      <w:r w:rsidR="00510A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0AD0">
        <w:rPr>
          <w:rFonts w:ascii="Times New Roman" w:eastAsia="Calibri" w:hAnsi="Times New Roman" w:cs="Times New Roman"/>
          <w:sz w:val="24"/>
          <w:szCs w:val="24"/>
        </w:rPr>
        <w:t>956,76 рублей. Рост средней заработной платы</w:t>
      </w:r>
      <w:r w:rsidR="008A515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A5156" w:rsidRPr="008A5156">
        <w:rPr>
          <w:rFonts w:ascii="Times New Roman" w:eastAsia="Calibri" w:hAnsi="Times New Roman" w:cs="Times New Roman"/>
          <w:sz w:val="24"/>
          <w:szCs w:val="24"/>
        </w:rPr>
        <w:t>работников составил 1</w:t>
      </w:r>
      <w:r w:rsidR="008A5156">
        <w:rPr>
          <w:rFonts w:ascii="Times New Roman" w:eastAsia="Calibri" w:hAnsi="Times New Roman" w:cs="Times New Roman"/>
          <w:sz w:val="24"/>
          <w:szCs w:val="24"/>
        </w:rPr>
        <w:t>16,3</w:t>
      </w:r>
      <w:r w:rsidR="008A5156" w:rsidRPr="008A5156">
        <w:rPr>
          <w:rFonts w:ascii="Times New Roman" w:eastAsia="Calibri" w:hAnsi="Times New Roman" w:cs="Times New Roman"/>
          <w:sz w:val="24"/>
          <w:szCs w:val="24"/>
        </w:rPr>
        <w:t xml:space="preserve">%. </w:t>
      </w:r>
      <w:r w:rsidRPr="00F10AD0">
        <w:rPr>
          <w:rFonts w:ascii="Times New Roman" w:eastAsia="Calibri" w:hAnsi="Times New Roman" w:cs="Times New Roman"/>
          <w:sz w:val="24"/>
          <w:szCs w:val="24"/>
        </w:rPr>
        <w:t>в 2016 году по сравнению с 2015 годом</w:t>
      </w:r>
      <w:r w:rsidR="008A5156">
        <w:rPr>
          <w:rFonts w:ascii="Times New Roman" w:eastAsia="Calibri" w:hAnsi="Times New Roman" w:cs="Times New Roman"/>
          <w:sz w:val="24"/>
          <w:szCs w:val="24"/>
        </w:rPr>
        <w:t>.</w:t>
      </w:r>
      <w:r w:rsidRPr="00F10AD0">
        <w:rPr>
          <w:rFonts w:ascii="Times New Roman" w:eastAsia="Calibri" w:hAnsi="Times New Roman" w:cs="Times New Roman"/>
          <w:sz w:val="24"/>
          <w:szCs w:val="24"/>
        </w:rPr>
        <w:t xml:space="preserve"> Рост средней заработной платы </w:t>
      </w:r>
      <w:r w:rsidR="008A5156" w:rsidRPr="008A5156">
        <w:rPr>
          <w:rFonts w:ascii="Times New Roman" w:eastAsia="Calibri" w:hAnsi="Times New Roman" w:cs="Times New Roman"/>
          <w:sz w:val="24"/>
          <w:szCs w:val="24"/>
        </w:rPr>
        <w:t>руководителей</w:t>
      </w:r>
      <w:r w:rsidR="008A5156">
        <w:rPr>
          <w:rFonts w:ascii="Times New Roman" w:eastAsia="Calibri" w:hAnsi="Times New Roman" w:cs="Times New Roman"/>
          <w:sz w:val="24"/>
          <w:szCs w:val="24"/>
        </w:rPr>
        <w:t xml:space="preserve"> составил 105,5% </w:t>
      </w:r>
      <w:r w:rsidRPr="00F10AD0">
        <w:rPr>
          <w:rFonts w:ascii="Times New Roman" w:eastAsia="Calibri" w:hAnsi="Times New Roman" w:cs="Times New Roman"/>
          <w:sz w:val="24"/>
          <w:szCs w:val="24"/>
        </w:rPr>
        <w:t>в 2016 году по сравнению с 2015 годом</w:t>
      </w:r>
      <w:r w:rsidR="008A5156">
        <w:rPr>
          <w:rFonts w:ascii="Times New Roman" w:eastAsia="Calibri" w:hAnsi="Times New Roman" w:cs="Times New Roman"/>
          <w:sz w:val="24"/>
          <w:szCs w:val="24"/>
        </w:rPr>
        <w:t>.</w:t>
      </w:r>
      <w:r w:rsidRPr="00F10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7E35" w:rsidRPr="00047E35">
        <w:rPr>
          <w:rFonts w:ascii="Times New Roman" w:eastAsia="Calibri" w:hAnsi="Times New Roman" w:cs="Times New Roman"/>
          <w:sz w:val="24"/>
          <w:szCs w:val="24"/>
        </w:rPr>
        <w:t>Отношение среднемесячной заработной платы руководителя к среднемесячной заработной плате р</w:t>
      </w:r>
      <w:r w:rsidR="00047E35">
        <w:rPr>
          <w:rFonts w:ascii="Times New Roman" w:eastAsia="Calibri" w:hAnsi="Times New Roman" w:cs="Times New Roman"/>
          <w:sz w:val="24"/>
          <w:szCs w:val="24"/>
        </w:rPr>
        <w:t>аботника в 2016 году составило 2,26</w:t>
      </w:r>
      <w:r w:rsidR="00047E35" w:rsidRPr="00047E35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B156E2" w:rsidRPr="00E075C8" w:rsidSect="00937E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C1"/>
    <w:rsid w:val="00047E35"/>
    <w:rsid w:val="000B52BB"/>
    <w:rsid w:val="001360B8"/>
    <w:rsid w:val="00144AF7"/>
    <w:rsid w:val="00185FEF"/>
    <w:rsid w:val="00303CB3"/>
    <w:rsid w:val="0030527F"/>
    <w:rsid w:val="00381F69"/>
    <w:rsid w:val="003E7BC7"/>
    <w:rsid w:val="0043369B"/>
    <w:rsid w:val="004D0DBE"/>
    <w:rsid w:val="00510A70"/>
    <w:rsid w:val="00522B8E"/>
    <w:rsid w:val="00561F6C"/>
    <w:rsid w:val="005C757D"/>
    <w:rsid w:val="00636E44"/>
    <w:rsid w:val="006718FB"/>
    <w:rsid w:val="006E540C"/>
    <w:rsid w:val="0070490B"/>
    <w:rsid w:val="00771D8C"/>
    <w:rsid w:val="00830864"/>
    <w:rsid w:val="008957FE"/>
    <w:rsid w:val="008A5156"/>
    <w:rsid w:val="009718DD"/>
    <w:rsid w:val="00B156E2"/>
    <w:rsid w:val="00B25602"/>
    <w:rsid w:val="00BC7DF3"/>
    <w:rsid w:val="00C35001"/>
    <w:rsid w:val="00D81C68"/>
    <w:rsid w:val="00E075C8"/>
    <w:rsid w:val="00E64BB4"/>
    <w:rsid w:val="00EA10C1"/>
    <w:rsid w:val="00F10AD0"/>
    <w:rsid w:val="00F33349"/>
    <w:rsid w:val="00FB6A41"/>
    <w:rsid w:val="00FE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B15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B15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Палагина Лидия</dc:creator>
  <cp:keywords/>
  <dc:description/>
  <cp:lastModifiedBy>Палагина Лидия</cp:lastModifiedBy>
  <cp:revision>30</cp:revision>
  <dcterms:created xsi:type="dcterms:W3CDTF">2017-06-16T02:27:00Z</dcterms:created>
  <dcterms:modified xsi:type="dcterms:W3CDTF">2017-08-08T01:10:00Z</dcterms:modified>
</cp:coreProperties>
</file>